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3F44">
      <w:pPr>
        <w:spacing w:line="540" w:lineRule="exact"/>
        <w:jc w:val="left"/>
        <w:outlineLvl w:val="1"/>
        <w:rPr>
          <w:rFonts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2312" w:cs="Times New Roman"/>
          <w:kern w:val="0"/>
          <w:sz w:val="32"/>
          <w:szCs w:val="32"/>
        </w:rPr>
        <w:t>：</w:t>
      </w:r>
    </w:p>
    <w:p w14:paraId="3D1CD365">
      <w:pPr>
        <w:spacing w:line="540" w:lineRule="exact"/>
        <w:jc w:val="center"/>
        <w:outlineLvl w:val="1"/>
        <w:rPr>
          <w:rFonts w:ascii="黑体" w:hAnsi="黑体" w:eastAsia="黑体" w:cs="Times New Roman"/>
          <w:kern w:val="0"/>
          <w:sz w:val="44"/>
          <w:szCs w:val="32"/>
        </w:rPr>
      </w:pPr>
      <w:bookmarkStart w:id="0" w:name="_GoBack"/>
      <w:r>
        <w:rPr>
          <w:rFonts w:ascii="黑体" w:hAnsi="黑体" w:eastAsia="黑体" w:cs="Times New Roman"/>
          <w:kern w:val="0"/>
          <w:sz w:val="44"/>
          <w:szCs w:val="32"/>
        </w:rPr>
        <w:t>南通市房投集团子公司2025年</w:t>
      </w:r>
      <w:r>
        <w:rPr>
          <w:rFonts w:hint="eastAsia" w:ascii="黑体" w:hAnsi="黑体" w:eastAsia="黑体" w:cs="Times New Roman"/>
          <w:kern w:val="0"/>
          <w:sz w:val="44"/>
          <w:szCs w:val="32"/>
        </w:rPr>
        <w:t>7</w:t>
      </w:r>
      <w:r>
        <w:rPr>
          <w:rFonts w:ascii="黑体" w:hAnsi="黑体" w:eastAsia="黑体" w:cs="Times New Roman"/>
          <w:kern w:val="0"/>
          <w:sz w:val="44"/>
          <w:szCs w:val="32"/>
        </w:rPr>
        <w:t>月招聘岗位简介表</w:t>
      </w:r>
    </w:p>
    <w:bookmarkEnd w:id="0"/>
    <w:p w14:paraId="15E68C4E">
      <w:pPr>
        <w:spacing w:line="540" w:lineRule="exact"/>
        <w:jc w:val="center"/>
        <w:outlineLvl w:val="1"/>
        <w:rPr>
          <w:rFonts w:ascii="Times New Roman" w:hAnsi="Times New Roman" w:eastAsia="方正小标宋_GBK" w:cs="Times New Roman"/>
          <w:kern w:val="0"/>
          <w:sz w:val="44"/>
          <w:szCs w:val="32"/>
        </w:rPr>
      </w:pPr>
    </w:p>
    <w:tbl>
      <w:tblPr>
        <w:tblStyle w:val="4"/>
        <w:tblW w:w="55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18"/>
        <w:gridCol w:w="818"/>
        <w:gridCol w:w="1203"/>
        <w:gridCol w:w="867"/>
        <w:gridCol w:w="1234"/>
        <w:gridCol w:w="1281"/>
        <w:gridCol w:w="1683"/>
        <w:gridCol w:w="6593"/>
      </w:tblGrid>
      <w:tr w14:paraId="1435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48A1522B"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6FDA208C"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E1F8E67"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岗位代码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BA6BC7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99F4A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B4BA46D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FEFC9CD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D1DC65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专业资格证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6A4FD897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其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他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资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格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件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和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说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明</w:t>
            </w:r>
          </w:p>
        </w:tc>
      </w:tr>
      <w:tr w14:paraId="5F9F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5262D9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3AAAF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南通市阳光养老产业集团有限公司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6BCC2A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001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28572F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医务部部长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44983AD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14:paraId="1F15D3B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大专及以上学历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367371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临床医学相关专业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49B96EF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主治医师及以上职称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69E3762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1.1975年1月1日以后出生，大专及以上学历，主治医师及以上职称。</w:t>
            </w:r>
          </w:p>
          <w:p w14:paraId="5639011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2.有5年以上二级以上综合医院大内科、老年科、消化科、内分泌科等相关科室工作经验或3年以上四级养老机构（医养结合型护理院）医务管理经验。</w:t>
            </w:r>
          </w:p>
          <w:p w14:paraId="63EB0B3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3.在分管领导的带领下做好医务、医保、诊疗等管理工作，吃苦耐劳，工作抗压能力强。</w:t>
            </w:r>
          </w:p>
          <w:p w14:paraId="4B1B457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4.参与医生值班工作。</w:t>
            </w:r>
          </w:p>
          <w:p w14:paraId="70445D9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5.特别优秀者可适当放宽条件;应聘者为退休返聘人员的，年龄不超过 65 周岁。</w:t>
            </w:r>
          </w:p>
          <w:p w14:paraId="09C82E2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 w14:paraId="7974A3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0CBC2A8-CC6A-4F77-98EE-122B621056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852A2EB-4FF9-42E9-BB28-8AA8D2FC8D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E080D4-BF3D-478D-90C0-5563B32CE63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C1552E6-8579-4F02-A5CA-008BE7B6762E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F3BCC848-571E-4E1E-B96A-CFF96AF1BDB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F3504F93-CD45-4250-88B1-F390DE288D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2009A"/>
    <w:rsid w:val="3E42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spacing w:line="590" w:lineRule="exact"/>
      <w:ind w:firstLine="420" w:firstLineChars="200"/>
    </w:pPr>
    <w:rPr>
      <w:rFonts w:ascii="Calibri" w:hAnsi="Calibri" w:eastAsia="仿宋_GB2312" w:cs="Times New Roman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2025-07-11T08:13:00Z</dcterms:created>
  <dc:creator>东方逸</dc:creator>
  <cp:lastModifiedBy>东方逸</cp:lastModifiedBy>
  <dcterms:modified xsi:type="dcterms:W3CDTF">2025-07-11T08:14:23Z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586DF3BA54094E4A968D54821B441314_11</vt:lpwstr>
  </property>
  <property fmtid="{D5CDD505-2E9C-101B-9397-08002B2CF9AE}" pid="4" name="KSOTemplateDocerSaveRecord">
    <vt:lpwstr>eyJoZGlkIjoiODE3ZTY5MjZiMGIwNDMxNTQyNjUyYjM3ZjA5ZmViMDAiLCJ1c2VySWQiOiIyOTUzMDQzNDcifQ==</vt:lpwstr>
  </property>
</Properties>
</file>